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33F82" w14:textId="77777777" w:rsidR="00DD0B0C" w:rsidRDefault="000A30E4">
      <w:pPr>
        <w:spacing w:after="21"/>
      </w:pPr>
      <w:r>
        <w:rPr>
          <w:rFonts w:ascii="Arial" w:eastAsia="Arial" w:hAnsi="Arial" w:cs="Arial"/>
          <w:sz w:val="28"/>
        </w:rPr>
        <w:t xml:space="preserve"> </w:t>
      </w:r>
    </w:p>
    <w:p w14:paraId="5548293B" w14:textId="71039782" w:rsidR="00DD0B0C" w:rsidRDefault="000A30E4">
      <w:pPr>
        <w:spacing w:after="0"/>
      </w:pPr>
      <w:r>
        <w:rPr>
          <w:rFonts w:ascii="Arial" w:eastAsia="Arial" w:hAnsi="Arial" w:cs="Arial"/>
          <w:b/>
          <w:sz w:val="28"/>
        </w:rPr>
        <w:t xml:space="preserve">Biopolymers to prevent cancer - Exercise </w:t>
      </w:r>
      <w:r w:rsidR="004B7056">
        <w:rPr>
          <w:rFonts w:ascii="Arial" w:eastAsia="Arial" w:hAnsi="Arial" w:cs="Arial"/>
          <w:b/>
          <w:sz w:val="28"/>
        </w:rPr>
        <w:t>1</w:t>
      </w:r>
    </w:p>
    <w:p w14:paraId="4C628F74" w14:textId="77777777" w:rsidR="00DD0B0C" w:rsidRDefault="000A30E4">
      <w:pPr>
        <w:spacing w:after="16"/>
      </w:pPr>
      <w:r>
        <w:rPr>
          <w:rFonts w:ascii="Arial" w:eastAsia="Arial" w:hAnsi="Arial" w:cs="Arial"/>
        </w:rPr>
        <w:t xml:space="preserve"> </w:t>
      </w:r>
    </w:p>
    <w:p w14:paraId="7C2638DE" w14:textId="77777777" w:rsidR="00DD0B0C" w:rsidRDefault="000A30E4">
      <w:pPr>
        <w:spacing w:after="16"/>
      </w:pPr>
      <w:r>
        <w:rPr>
          <w:rFonts w:ascii="Arial" w:eastAsia="Arial" w:hAnsi="Arial" w:cs="Arial"/>
          <w:b/>
          <w:i/>
        </w:rPr>
        <w:t xml:space="preserve">Criteria required for drug design for colorectal cancer prevention: </w:t>
      </w:r>
    </w:p>
    <w:p w14:paraId="616093C8" w14:textId="77777777" w:rsidR="00DD0B0C" w:rsidRDefault="000A30E4">
      <w:pPr>
        <w:spacing w:after="14"/>
      </w:pPr>
      <w:r>
        <w:rPr>
          <w:rFonts w:ascii="Arial" w:eastAsia="Arial" w:hAnsi="Arial" w:cs="Arial"/>
          <w:b/>
          <w:i/>
        </w:rPr>
        <w:t xml:space="preserve"> </w:t>
      </w:r>
    </w:p>
    <w:p w14:paraId="511258AA" w14:textId="77777777" w:rsidR="00DD0B0C" w:rsidRDefault="000A30E4">
      <w:pPr>
        <w:spacing w:after="299"/>
      </w:pPr>
      <w:r>
        <w:rPr>
          <w:rFonts w:ascii="Arial" w:eastAsia="Arial" w:hAnsi="Arial" w:cs="Arial"/>
          <w:b/>
        </w:rPr>
        <w:t xml:space="preserve">QUESTIONS </w:t>
      </w:r>
    </w:p>
    <w:p w14:paraId="47E05902" w14:textId="77777777" w:rsidR="00DD0B0C" w:rsidRDefault="000A30E4">
      <w:pPr>
        <w:numPr>
          <w:ilvl w:val="0"/>
          <w:numId w:val="1"/>
        </w:numPr>
        <w:spacing w:after="279" w:line="239" w:lineRule="auto"/>
        <w:ind w:hanging="355"/>
      </w:pPr>
      <w:r>
        <w:rPr>
          <w:rFonts w:ascii="Arial" w:eastAsia="Arial" w:hAnsi="Arial" w:cs="Arial"/>
        </w:rPr>
        <w:t xml:space="preserve">What fundamental characteristic are we looking for </w:t>
      </w:r>
      <w:proofErr w:type="gramStart"/>
      <w:r>
        <w:rPr>
          <w:rFonts w:ascii="Arial" w:eastAsia="Arial" w:hAnsi="Arial" w:cs="Arial"/>
        </w:rPr>
        <w:t>in order to</w:t>
      </w:r>
      <w:proofErr w:type="gramEnd"/>
      <w:r>
        <w:rPr>
          <w:rFonts w:ascii="Arial" w:eastAsia="Arial" w:hAnsi="Arial" w:cs="Arial"/>
        </w:rPr>
        <w:t xml:space="preserve"> create a drug to prevent colorectal cancer? </w:t>
      </w:r>
    </w:p>
    <w:p w14:paraId="04C3871C" w14:textId="77777777" w:rsidR="00DD0B0C" w:rsidRDefault="000A30E4">
      <w:pPr>
        <w:spacing w:after="259"/>
        <w:ind w:left="713"/>
      </w:pPr>
      <w:r>
        <w:rPr>
          <w:rFonts w:ascii="Arial" w:eastAsia="Arial" w:hAnsi="Arial" w:cs="Arial"/>
        </w:rPr>
        <w:t xml:space="preserve"> </w:t>
      </w:r>
    </w:p>
    <w:p w14:paraId="5C22E76E" w14:textId="77777777" w:rsidR="00DD0B0C" w:rsidRDefault="000A30E4">
      <w:pPr>
        <w:spacing w:after="259"/>
        <w:ind w:left="713"/>
      </w:pPr>
      <w:r>
        <w:rPr>
          <w:rFonts w:ascii="Arial" w:eastAsia="Arial" w:hAnsi="Arial" w:cs="Arial"/>
        </w:rPr>
        <w:t xml:space="preserve"> </w:t>
      </w:r>
    </w:p>
    <w:p w14:paraId="421551E2" w14:textId="77777777" w:rsidR="00DD0B0C" w:rsidRDefault="000A30E4">
      <w:pPr>
        <w:numPr>
          <w:ilvl w:val="0"/>
          <w:numId w:val="1"/>
        </w:numPr>
        <w:spacing w:after="119" w:line="239" w:lineRule="auto"/>
        <w:ind w:hanging="355"/>
      </w:pPr>
      <w:r>
        <w:rPr>
          <w:rFonts w:ascii="Arial" w:eastAsia="Arial" w:hAnsi="Arial" w:cs="Arial"/>
        </w:rPr>
        <w:t xml:space="preserve">Thinking about the digestive system, and the different chemical environments that a drug will experience before it gets to the large intestine, what sort of things are important for the chemistry of the drug? </w:t>
      </w:r>
    </w:p>
    <w:p w14:paraId="46F32CA8" w14:textId="2A582FFA" w:rsidR="00DD0B0C" w:rsidRDefault="000A30E4">
      <w:pPr>
        <w:spacing w:after="308"/>
      </w:pPr>
      <w:r>
        <w:rPr>
          <w:rFonts w:ascii="Arial" w:eastAsia="Arial" w:hAnsi="Arial" w:cs="Arial"/>
          <w:b/>
        </w:rPr>
        <w:t xml:space="preserve"> </w:t>
      </w:r>
    </w:p>
    <w:p w14:paraId="7A0515E6" w14:textId="77777777" w:rsidR="00DD0B0C" w:rsidRDefault="000A30E4">
      <w:pPr>
        <w:spacing w:after="184"/>
        <w:ind w:right="1073"/>
        <w:jc w:val="right"/>
      </w:pPr>
      <w:r>
        <w:rPr>
          <w:noProof/>
        </w:rPr>
        <w:drawing>
          <wp:inline distT="0" distB="0" distL="0" distR="0" wp14:anchorId="51AB38C1" wp14:editId="30AD217A">
            <wp:extent cx="4743450" cy="3673348"/>
            <wp:effectExtent l="0" t="0" r="0" b="0"/>
            <wp:docPr id="56" name="Picture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673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02615D6" w14:textId="77777777" w:rsidR="00DD0B0C" w:rsidRDefault="000A30E4">
      <w:pPr>
        <w:spacing w:after="300"/>
      </w:pPr>
      <w:r>
        <w:rPr>
          <w:rFonts w:ascii="Arial" w:eastAsia="Arial" w:hAnsi="Arial" w:cs="Arial"/>
          <w:b/>
        </w:rPr>
        <w:t xml:space="preserve"> </w:t>
      </w:r>
    </w:p>
    <w:p w14:paraId="40208131" w14:textId="77777777" w:rsidR="00DD0B0C" w:rsidRDefault="000A30E4">
      <w:pPr>
        <w:numPr>
          <w:ilvl w:val="0"/>
          <w:numId w:val="1"/>
        </w:numPr>
        <w:spacing w:after="119" w:line="239" w:lineRule="auto"/>
        <w:ind w:hanging="355"/>
      </w:pPr>
      <w:r>
        <w:rPr>
          <w:rFonts w:ascii="Arial" w:eastAsia="Arial" w:hAnsi="Arial" w:cs="Arial"/>
        </w:rPr>
        <w:t xml:space="preserve">What other factors do you think are important when searching for a new drug, to be able to get the drug into clinical testing quite quickly? </w:t>
      </w:r>
    </w:p>
    <w:p w14:paraId="09890F7C" w14:textId="66455F29" w:rsidR="00DD0B0C" w:rsidRDefault="000A30E4" w:rsidP="000A30E4">
      <w:pPr>
        <w:spacing w:after="295"/>
      </w:pPr>
      <w:r>
        <w:rPr>
          <w:rFonts w:ascii="Arial" w:eastAsia="Arial" w:hAnsi="Arial" w:cs="Arial"/>
        </w:rPr>
        <w:t xml:space="preserve"> </w:t>
      </w:r>
    </w:p>
    <w:p w14:paraId="6A23C3B0" w14:textId="14354252" w:rsidR="00DD0B0C" w:rsidRDefault="00DD0B0C">
      <w:pPr>
        <w:spacing w:after="0" w:line="238" w:lineRule="auto"/>
      </w:pPr>
    </w:p>
    <w:sectPr w:rsidR="00DD0B0C">
      <w:headerReference w:type="default" r:id="rId8"/>
      <w:footerReference w:type="default" r:id="rId9"/>
      <w:pgSz w:w="11906" w:h="16838"/>
      <w:pgMar w:top="1440" w:right="1085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2961" w14:textId="77777777" w:rsidR="00433467" w:rsidRDefault="00433467" w:rsidP="000A30E4">
      <w:pPr>
        <w:spacing w:after="0" w:line="240" w:lineRule="auto"/>
      </w:pPr>
      <w:r>
        <w:separator/>
      </w:r>
    </w:p>
  </w:endnote>
  <w:endnote w:type="continuationSeparator" w:id="0">
    <w:p w14:paraId="2EFC81CA" w14:textId="77777777" w:rsidR="00433467" w:rsidRDefault="00433467" w:rsidP="000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438F7" w14:textId="132C6CD7" w:rsidR="000A30E4" w:rsidRDefault="000A30E4">
    <w:pPr>
      <w:pStyle w:val="Footer"/>
    </w:pPr>
    <w:r w:rsidRPr="00C30470">
      <w:rPr>
        <w:noProof/>
      </w:rPr>
      <w:drawing>
        <wp:anchor distT="0" distB="0" distL="114300" distR="114300" simplePos="0" relativeHeight="251663360" behindDoc="0" locked="0" layoutInCell="1" allowOverlap="1" wp14:anchorId="1BAD4A85" wp14:editId="62107EFF">
          <wp:simplePos x="0" y="0"/>
          <wp:positionH relativeFrom="margin">
            <wp:posOffset>5525770</wp:posOffset>
          </wp:positionH>
          <wp:positionV relativeFrom="paragraph">
            <wp:posOffset>35941</wp:posOffset>
          </wp:positionV>
          <wp:extent cx="659219" cy="230411"/>
          <wp:effectExtent l="0" t="0" r="7620" b="0"/>
          <wp:wrapSquare wrapText="bothSides"/>
          <wp:docPr id="8" name="Picture 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A picture containing text, clipar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t xml:space="preserve">This work is licensed under the Creative Commons Attribution 4.0 International License. To view a copy of this license, visit http://creativecommons.org/licenses/by/4.0/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4F669" w14:textId="77777777" w:rsidR="00433467" w:rsidRDefault="00433467" w:rsidP="000A30E4">
      <w:pPr>
        <w:spacing w:after="0" w:line="240" w:lineRule="auto"/>
      </w:pPr>
      <w:r>
        <w:separator/>
      </w:r>
    </w:p>
  </w:footnote>
  <w:footnote w:type="continuationSeparator" w:id="0">
    <w:p w14:paraId="759E7794" w14:textId="77777777" w:rsidR="00433467" w:rsidRDefault="00433467" w:rsidP="000A3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7DAC1" w14:textId="0CF93F54" w:rsidR="000A30E4" w:rsidRDefault="000A30E4">
    <w:pPr>
      <w:pStyle w:val="Header"/>
    </w:pPr>
    <w:r w:rsidRPr="002F3EE4">
      <w:rPr>
        <w:b/>
        <w:bCs/>
        <w:noProof/>
      </w:rPr>
      <w:drawing>
        <wp:anchor distT="0" distB="0" distL="114300" distR="114300" simplePos="0" relativeHeight="251661312" behindDoc="0" locked="0" layoutInCell="1" allowOverlap="1" wp14:anchorId="50FF43B2" wp14:editId="1FBE51EB">
          <wp:simplePos x="0" y="0"/>
          <wp:positionH relativeFrom="margin">
            <wp:align>right</wp:align>
          </wp:positionH>
          <wp:positionV relativeFrom="paragraph">
            <wp:posOffset>-146050</wp:posOffset>
          </wp:positionV>
          <wp:extent cx="1059583" cy="600075"/>
          <wp:effectExtent l="0" t="0" r="7620" b="0"/>
          <wp:wrapNone/>
          <wp:docPr id="4" name="Picture 2">
            <a:extLst xmlns:a="http://schemas.openxmlformats.org/drawingml/2006/main">
              <a:ext uri="{FF2B5EF4-FFF2-40B4-BE49-F238E27FC236}">
                <a16:creationId xmlns:a16="http://schemas.microsoft.com/office/drawing/2014/main" id="{CEEBBF04-1F5D-4C74-BFAC-2897CC1487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CEEBBF04-1F5D-4C74-BFAC-2897CC1487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r="6362" b="24466"/>
                  <a:stretch/>
                </pic:blipFill>
                <pic:spPr bwMode="auto">
                  <a:xfrm>
                    <a:off x="0" y="0"/>
                    <a:ext cx="1059583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812992D" wp14:editId="2901F96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44270" cy="383540"/>
          <wp:effectExtent l="0" t="0" r="0" b="0"/>
          <wp:wrapNone/>
          <wp:docPr id="16" name="Picture 16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Logo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383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B80349"/>
    <w:multiLevelType w:val="hybridMultilevel"/>
    <w:tmpl w:val="5A804B16"/>
    <w:lvl w:ilvl="0" w:tplc="EC2013E4">
      <w:start w:val="1"/>
      <w:numFmt w:val="decimal"/>
      <w:lvlText w:val="%1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709C9C">
      <w:start w:val="1"/>
      <w:numFmt w:val="lowerLetter"/>
      <w:lvlText w:val="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A436A4">
      <w:start w:val="1"/>
      <w:numFmt w:val="lowerRoman"/>
      <w:lvlText w:val="%3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020DAE">
      <w:start w:val="1"/>
      <w:numFmt w:val="decimal"/>
      <w:lvlText w:val="%4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04C5D0">
      <w:start w:val="1"/>
      <w:numFmt w:val="lowerLetter"/>
      <w:lvlText w:val="%5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08D12C">
      <w:start w:val="1"/>
      <w:numFmt w:val="lowerRoman"/>
      <w:lvlText w:val="%6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E486C8">
      <w:start w:val="1"/>
      <w:numFmt w:val="decimal"/>
      <w:lvlText w:val="%7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EA36E6">
      <w:start w:val="1"/>
      <w:numFmt w:val="lowerLetter"/>
      <w:lvlText w:val="%8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0653C2">
      <w:start w:val="1"/>
      <w:numFmt w:val="lowerRoman"/>
      <w:lvlText w:val="%9"/>
      <w:lvlJc w:val="left"/>
      <w:pPr>
        <w:ind w:left="6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5608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B0C"/>
    <w:rsid w:val="000A30E4"/>
    <w:rsid w:val="00433467"/>
    <w:rsid w:val="004B7056"/>
    <w:rsid w:val="00DD0B0C"/>
    <w:rsid w:val="00F7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E2880"/>
  <w15:docId w15:val="{0B0FE210-9690-4E41-B165-EC41A89E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0E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A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0E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Simpson</dc:creator>
  <cp:keywords/>
  <cp:lastModifiedBy>Molly Jefferies (PhD Immu + Immun FT A300 MIBTP)</cp:lastModifiedBy>
  <cp:revision>3</cp:revision>
  <dcterms:created xsi:type="dcterms:W3CDTF">2022-07-05T12:35:00Z</dcterms:created>
  <dcterms:modified xsi:type="dcterms:W3CDTF">2026-06-02T13:51:00Z</dcterms:modified>
</cp:coreProperties>
</file>